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</w:p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  <w:r>
        <w:rPr>
          <w:outline w:val="0"/>
          <w:color w:val="363530"/>
          <w:u w:color="363530"/>
          <w:rtl w:val="0"/>
          <w:lang w:val="ru-RU"/>
          <w14:textFill>
            <w14:solidFill>
              <w14:srgbClr w14:val="363530"/>
            </w14:solidFill>
          </w14:textFill>
        </w:rPr>
        <w:t>По результатам заседаний всех подсекций награждены следующие участники</w:t>
      </w:r>
      <w:r>
        <w:rPr>
          <w:outline w:val="0"/>
          <w:color w:val="363530"/>
          <w:u w:color="363530"/>
          <w:rtl w:val="0"/>
          <w:lang w:val="ru-RU"/>
          <w14:textFill>
            <w14:solidFill>
              <w14:srgbClr w14:val="363530"/>
            </w14:solidFill>
          </w14:textFill>
        </w:rPr>
        <w:t>:</w:t>
      </w:r>
    </w:p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</w:p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  <w:r>
        <w:rPr>
          <w:outline w:val="0"/>
          <w:color w:val="363530"/>
          <w:u w:color="363530"/>
          <w:rtl w:val="0"/>
          <w:lang w:val="ru-RU"/>
          <w14:textFill>
            <w14:solidFill>
              <w14:srgbClr w14:val="363530"/>
            </w14:solidFill>
          </w14:textFill>
        </w:rPr>
        <w:t>Диплом ректора МГУ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6"/>
        <w:gridCol w:w="877"/>
        <w:gridCol w:w="4648"/>
      </w:tblGrid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Название доклада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Фамилия Имя Отчество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ВУЗ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4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Обоснование комплексной схемы очистки территории Норильского промышленного района от загрязнения нефтепродуктами в результате аварии в </w:t>
            </w:r>
            <w:r>
              <w:rPr>
                <w:shd w:val="nil" w:color="auto" w:fill="auto"/>
                <w:rtl w:val="0"/>
                <w:lang w:val="ru-RU"/>
              </w:rPr>
              <w:t xml:space="preserve">2020 </w:t>
            </w:r>
            <w:r>
              <w:rPr>
                <w:shd w:val="nil" w:color="auto" w:fill="auto"/>
                <w:rtl w:val="0"/>
                <w:lang w:val="ru-RU"/>
              </w:rPr>
              <w:t>году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Глебов Данила Евгеньевич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инженерной и экологической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 xml:space="preserve">, 2023. </w:t>
            </w:r>
            <w:r>
              <w:rPr>
                <w:shd w:val="nil" w:color="auto" w:fill="auto"/>
                <w:rtl w:val="0"/>
                <w:lang w:val="ru-RU"/>
              </w:rPr>
              <w:t xml:space="preserve">Магистрант </w:t>
            </w: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hd w:val="nil" w:color="auto" w:fill="auto"/>
                <w:rtl w:val="0"/>
                <w:lang w:val="en-US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о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Особенности состава продуктов экструзивного магматизма района Авачинского перевала Камчатки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Колотыгин Глеб Сергеевич</w:t>
            </w:r>
          </w:p>
        </w:tc>
        <w:tc>
          <w:tcPr>
            <w:tcW w:type="dxa" w:w="4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динамической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 xml:space="preserve">, 2023. </w:t>
            </w:r>
            <w:r>
              <w:rPr>
                <w:shd w:val="nil" w:color="auto" w:fill="auto"/>
                <w:rtl w:val="0"/>
                <w:lang w:val="ru-RU"/>
              </w:rPr>
              <w:t xml:space="preserve">Магистрант </w:t>
            </w: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hd w:val="nil" w:color="auto" w:fill="auto"/>
                <w:rtl w:val="0"/>
                <w:lang w:val="en-US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о</w:t>
            </w:r>
          </w:p>
        </w:tc>
      </w:tr>
    </w:tbl>
    <w:p>
      <w:pPr>
        <w:pStyle w:val="p4"/>
        <w:widowControl w:val="0"/>
        <w:spacing w:before="0" w:after="0"/>
        <w:jc w:val="center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</w:p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</w:p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  <w:r>
        <w:rPr>
          <w:outline w:val="0"/>
          <w:color w:val="363530"/>
          <w:u w:color="363530"/>
          <w:rtl w:val="0"/>
          <w:lang w:val="ru-RU"/>
          <w14:textFill>
            <w14:solidFill>
              <w14:srgbClr w14:val="363530"/>
            </w14:solidFill>
          </w14:textFill>
        </w:rPr>
        <w:t>Диплом декана геологического факультета МГУ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9"/>
        <w:gridCol w:w="1534"/>
        <w:gridCol w:w="4188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Название доклада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Фамилия Имя Отчество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ВУЗ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Характеристика органического вещества кумской и хадумской нефтегазоматеринских толщ Восточного Предкавказья для моделирования процессов генерации нефти и газа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Махнутина Мария Леонидовна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геологии и геохимии горючих ископаемых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Геологическое строение и особенности минерального состава Латненского месторождения огнеупорных глин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Воронежская область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Словогородский Семен Андреевич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геологии и геохимии полезных ископаемых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Новый способ использования высокотемпературных многолетнемерзлых грунтов в качестве оснований  одноэтажных зданий в условиях глобального потепления климата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Горбунова Алина Александровна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геокриологии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Расчет поля постоянного тока с учетом рельефа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Иванникова Дарья Андреевна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геофизических методов исследований земной коры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Оценка рудоносности Шумаковской площади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Змеиногорский район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Алтайский край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Юнусова Марьям Муслимовна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геохимии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 xml:space="preserve">Связь многолетних колебаний уровня подземных вод  с климатической изменчивостью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на примере Каменной степи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Ведяшкина Валерия Вячеславовна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гидрогеологии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Оценка относительного возраста компонент намагниченности палеомагнитными полевыми тестами на примере пород Горного Крыма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Ладыгина Любовь Александровна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динамической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 природе физико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механических свойств глинистых грунтов юрской системы территории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Москвы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Махлаев Василий Дмитриевич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инженерной и экологической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Кристаллохимия структурных дефектов светопоглощающих слоев перовскитных солнечных элементов и их связь с физическими свойствами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Бучинский Владимир Витальевич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кристаллографии и кристаллохимии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2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Исследование внутреннего строения агрегатов благородных металлов методом </w:t>
            </w:r>
            <w:r>
              <w:rPr>
                <w:shd w:val="nil" w:color="auto" w:fill="auto"/>
                <w:rtl w:val="0"/>
                <w:lang w:val="ru-RU"/>
              </w:rPr>
              <w:t>EBSD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Козин Александр Кириллович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Петербургский горный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Минеральный состав четвертичных отложений бассейна 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Индигирка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 xml:space="preserve">Республика Саха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Якутия</w:t>
            </w:r>
            <w:r>
              <w:rPr>
                <w:shd w:val="nil" w:color="auto" w:fill="auto"/>
                <w:rtl w:val="0"/>
                <w:lang w:val="ru-RU"/>
              </w:rPr>
              <w:t>))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Тарасов Арсений Игоревич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литологии и морской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Палеоэкология и биоразнообразие голоценовых отложений Баренцева моря в районе Шпицбергена по бентосным фораминиферам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Смирнова Ксения Максимовна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КР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спектроскопия синтетических соединений в ряду </w:t>
            </w:r>
            <w:r>
              <w:rPr>
                <w:shd w:val="nil" w:color="auto" w:fill="auto"/>
                <w:rtl w:val="0"/>
                <w:lang w:val="ru-RU"/>
              </w:rPr>
              <w:t>(Fe,Ni)S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Шарапова Нинель Юрьевна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петрологии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Повышение эффективности разработки тюменских отложений на примере одного из месторождений Шаимского нефтегазоносного района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Шарипов Фарит Азатович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теоретических основ разработки месторождений нефти и газа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Предварительные данные по разрезу сеноманских отложений разреза Сельбухра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Южная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Юго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Западный Крым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Авенирова Екатерина Сергеевна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Ртищев Николай Алексеевич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региональной геологии и истории Земли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Возможности совместной фациально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импедансной инверсии для уточнения строения коллекторов дагинской свиты на одном из месторождений шельфа Сахалина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Симонова Анастасия Константиновна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сейсмометрии и геоакустики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Определение микропластика в различных природных средах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подземные воды и поверхностные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донные отложения и береговые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Гутникова Лариса Олеговна</w:t>
            </w:r>
          </w:p>
        </w:tc>
        <w:tc>
          <w:tcPr>
            <w:tcW w:type="dxa" w:w="4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инженерной и экологической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</w:tr>
    </w:tbl>
    <w:p>
      <w:pPr>
        <w:pStyle w:val="p4"/>
        <w:widowControl w:val="0"/>
        <w:spacing w:before="0" w:after="0"/>
        <w:jc w:val="center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</w:p>
    <w:p>
      <w:pPr>
        <w:pStyle w:val="p4"/>
        <w:spacing w:before="0" w:after="0"/>
        <w:rPr>
          <w:outline w:val="0"/>
          <w:color w:val="363530"/>
          <w:u w:color="363530"/>
          <w14:textFill>
            <w14:solidFill>
              <w14:srgbClr w14:val="363530"/>
            </w14:solidFill>
          </w14:textFill>
        </w:rPr>
      </w:pPr>
    </w:p>
    <w:p>
      <w:pPr>
        <w:pStyle w:val="Обычный"/>
        <w:spacing w:after="0" w:line="360" w:lineRule="auto"/>
        <w:ind w:firstLine="709"/>
        <w:jc w:val="both"/>
      </w:pPr>
      <w:r>
        <w:rPr>
          <w:rtl w:val="0"/>
          <w:lang w:val="ru-RU"/>
        </w:rPr>
        <w:t>Грамотами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7"/>
        <w:gridCol w:w="4529"/>
        <w:gridCol w:w="3635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Фамилия Имя Отчество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ВУЗ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Название доклада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Абрамова Елена Сергеевна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Институт физической химии и электрохимии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Фрумкина РАН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Микробное преобразование горных пород в условиях глубинного захоронения радиоактивных отходов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Боровская Екатерина Павловна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геофизических методов исследований земной коры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Высокоточные гравиметрические работы при картировании рудоносных зон Туюканского рудного комплекса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Газале Рама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Российский государственный университет нефти и газа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НИУ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имени 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Губкина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Факультет геологии и геофизики нефти и газа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литологии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Установление закономерностей распространения пород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коллекторов отложений формации «Курачайн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Доломит»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регион Пальмира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Сирия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Гнучев Яков Юрьевич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геохимии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Разработка плагиоклазового ликвидусного композитометра общего для безводных и водосодержащих систем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Горюнова Валентина Олеговна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Новосибирский национальный исследовательский государственный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Новосибирск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Минералогия карбонатитов Таймыра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рудные проявления Подкаменно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Кульдимский и Верхнекыйдинский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Егоров Денис Сергеевич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Российский государственный университет нефти и газа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НИУ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имени 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Губкина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Факультет разработки нефтяных и газовых месторождений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Кафедра разработки и эксплуатации нефтяных месторождений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РиЭНМ</w:t>
            </w:r>
            <w:r>
              <w:rPr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Разработка баженовской свиты применением технологии гидроразрыва пласта на горизонтальных скважинах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Заглядин Ярослав Александрович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геологии и геохимии горючих ископаемых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Применение геолого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геомеханической модели для обоснования разработки нефтяных залежей тюменской свиты Ем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Ёговского месторождения методом ГРП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Иванов Илья Игоревич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динамической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Структурно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геоморфологический анализ юго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западного района Русской плиты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Кащенко Григорий Алексеевич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Лепаева Мария Евгеньевна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Российский государственный аграрный университет МСХА имени 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Тимирязева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Почвоведения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агрохимии и экологии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Почвоведения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геологии и ландшафтоведения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2026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Биоразнообразие ископаемых беспозвоночных в пределах обнажений Ладожского глинта реки Лава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Кондратьева Лидия Владимировна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инженерной и экологической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Оценка биологической активности позднеюрских глинистых отложений как характеристики биотических свойств грунтов территории Московской городской агломерации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Лахманова Лидия Алексеевна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петрологии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Компонентный состав лунной материковой брекчии </w:t>
            </w:r>
            <w:r>
              <w:rPr>
                <w:shd w:val="nil" w:color="auto" w:fill="auto"/>
                <w:rtl w:val="0"/>
                <w:lang w:val="ru-RU"/>
              </w:rPr>
              <w:t>NWA 11828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Логвинова Виктория Юрьевна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геологии и геохимии полезных ископаемых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Вопрос генезиса золоторудного месторождения Кючус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минералогические особенности руд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Любарова Анна Павловна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Ботанический институт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Комарова РАН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2025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Новые находки девонских растений на территории Павловского карьера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Воронежская область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Малышева Дарья Сергеевна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Теллуриды меди рудопроявления Телевеем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Чукотка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Манухин Илья Владимирович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Петрова Ангелина Константиновна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инженерной и экологической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Результаты эксперимента по циклическому промерзанию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оттаиванию модельных и природных образцов песчаных грунтов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Меренкова Софья Ивановна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региональной геологии и истории Земли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Влияние стратификации и гидрохимии вод палеобассейна Сибирской платформы на формирование иниканской свиты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Муликова Динара Илхомовна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Казанский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Приволжский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федеральный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Институт геологии и нефтегазовых технологий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Магнитно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минералогические свойства осадочных отложений озера Кандрыкуль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Республика Башкортостан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Муминов Бахромжон Халилович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Тюменский государственный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Институт наук о Земле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Тюмень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2025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Оценка оползневой восприимчивости с использованием отношения частот на примере Нурекского района Республики Таджикистан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Неугодов Артем Михайлович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Шибзухова Карина Ахмедовна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Биологический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биоинженерии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Признаки микробной активности в водоносных песчаниках и скважинных фильтрах подземных хранилищ газа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Никулина Мария Александровна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инженерной и экологической 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Изменение состава и свойств андезитов</w:t>
            </w:r>
            <w:r>
              <w:rPr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shd w:val="nil" w:color="auto" w:fill="auto"/>
                <w:rtl w:val="0"/>
                <w:lang w:val="ru-RU"/>
              </w:rPr>
              <w:t>подверженных сернокислотному выщелачиванию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Ондар Чаян Мергенович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Тувинский государственный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Естественно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географический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Химии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Республика Тыва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Радон как индикатор сейсмогеодинамической активности территории Центральной Тувы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Полюх Никита Артемович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Российский государственный университет нефти и газа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НИУ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имени 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Губкина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Факультет геологии и геофизики нефти и газа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теоретических основ поисков и разведки нефти и газа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Построение детализированной геологической модели системы палеорусел Тюменской свиты одного из месторождений с целью оценки запасов и выбора объектов для дальнейшей доразведки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Рогожнева Вероника Олеговна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Тюменский индустриальный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Институт геологии и нефтегазодобычи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Тюмень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Реконструкция палеогеографических обстановок пластов ЮК</w:t>
            </w:r>
            <w:r>
              <w:rPr>
                <w:shd w:val="nil" w:color="auto" w:fill="auto"/>
                <w:rtl w:val="0"/>
                <w:lang w:val="ru-RU"/>
              </w:rPr>
              <w:t xml:space="preserve">2-3 </w:t>
            </w:r>
            <w:r>
              <w:rPr>
                <w:shd w:val="nil" w:color="auto" w:fill="auto"/>
                <w:rtl w:val="0"/>
                <w:lang w:val="ru-RU"/>
              </w:rPr>
              <w:t>тюменской свиты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Румак Александра Васильевна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Национальный исследовательский Томский политехнический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Институт природных ресурсов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Томск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Особенности гидрогеологических условий Моховского месторождения подземных вод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респ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Хакасия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Сапегина Анна Валерьевна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петрологии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Энстатит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анортитовые и кианит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диопсиодовые симплектиты в мафическом гранулите из ксенолита кимберлитовой трубки Зарница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Якутия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Старостина Светлана Игоревна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Старостин Степан Алексеевич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Новосибирский государственный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геофизический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Новосибирск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Подвижность рудных и благородных металлов в системе сульфидсодержащие хвосты обогащения руд – раствор на примере хвостохранилища в зоне развития многолетнемерзлых пород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Суворова Дарья Алексеевна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Чаюн Кирилл Юрьевич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Владимир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2025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Структурные классы разбиений плоскости на два симметрично эквивалентных гексамино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Чеботарева Виктория Александровна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Петербургский государственный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Институт наук о Земле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Изотопно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геохимическая характеристика карбонатных экзотических глыб в Симферопольском меланже как ключ к их происхождению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Чернощеков Лев Николаевич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гидрогеологии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2023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Генезис компонентов газовой фазы минеральных вод Кавказского региона по изотопно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химическим маркерам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Чжоу Бичэн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геокриологии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2022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Расчет порового давления воды в мерзлых грунтах при миграции влаги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Чэнь Жуйци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Петербургский государственный университет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Институт наук о Земле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2024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Термическое поведение метамиктного давидита</w:t>
            </w:r>
            <w:r>
              <w:rPr>
                <w:shd w:val="nil" w:color="auto" w:fill="auto"/>
                <w:rtl w:val="0"/>
                <w:lang w:val="ru-RU"/>
              </w:rPr>
              <w:t>-(La)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Шушкевич Николай Юрьевич</w:t>
            </w:r>
          </w:p>
        </w:tc>
        <w:tc>
          <w:tcPr>
            <w:tcW w:type="dxa" w:w="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Ломоносова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Геологический факультет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Кафедра сейсмометрии и геоакустики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shd w:val="nil" w:color="auto" w:fill="auto"/>
                <w:rtl w:val="0"/>
                <w:lang w:val="ru-RU"/>
              </w:rPr>
              <w:t>, 2020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Оптимизация методики обработки сейсмических данных широкого профиля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способ повышения информативности поисковых сейсморазведочных исследований</w:t>
            </w:r>
          </w:p>
        </w:tc>
      </w:tr>
    </w:tbl>
    <w:p>
      <w:pPr>
        <w:pStyle w:val="Обычный"/>
        <w:widowControl w:val="0"/>
        <w:spacing w:after="0"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4">
    <w:name w:val="p4"/>
    <w:next w:val="p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